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>附件 2：</w:t>
      </w:r>
    </w:p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2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致：合肥市安居控股集团有限公司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2"/>
        <w:shd w:val="clear" w:color="auto" w:fill="FFFFFF"/>
        <w:adjustRightInd w:val="0"/>
        <w:snapToGrid w:val="0"/>
        <w:spacing w:line="360" w:lineRule="auto"/>
        <w:ind w:firstLine="0"/>
        <w:contextualSpacing/>
        <w:jc w:val="both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45"/>
    <w:rsid w:val="00FD2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